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DD3EA6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en-GB"/>
        </w:rPr>
      </w:pPr>
      <w:r w:rsidRPr="00DD3EA6">
        <w:rPr>
          <w:rFonts w:cs="Arial"/>
          <w:b/>
          <w:color w:val="auto"/>
          <w:lang w:val="en-GB"/>
        </w:rPr>
        <w:t xml:space="preserve">EASYFLEX </w:t>
      </w:r>
      <w:r w:rsidR="00DD3EA6" w:rsidRPr="00DD3EA6">
        <w:rPr>
          <w:rFonts w:cs="Arial"/>
          <w:b/>
          <w:color w:val="auto"/>
          <w:lang w:val="en-GB"/>
        </w:rPr>
        <w:t xml:space="preserve">raccord </w:t>
      </w:r>
      <w:r w:rsidR="00465223" w:rsidRPr="00DD3EA6">
        <w:rPr>
          <w:rFonts w:cs="Arial"/>
          <w:b/>
          <w:color w:val="auto"/>
          <w:lang w:val="en-GB"/>
        </w:rPr>
        <w:t>mixte plat-rond</w:t>
      </w:r>
      <w:r w:rsidR="001351A6" w:rsidRPr="00DD3EA6">
        <w:rPr>
          <w:rFonts w:cs="Arial"/>
          <w:b/>
          <w:color w:val="auto"/>
          <w:lang w:val="en-GB"/>
        </w:rPr>
        <w:t xml:space="preserve"> </w:t>
      </w:r>
    </w:p>
    <w:p w:rsidR="00140B6F" w:rsidRPr="00DD3EA6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D3EA6">
        <w:rPr>
          <w:rFonts w:cs="Arial"/>
          <w:b/>
          <w:color w:val="auto"/>
          <w:lang w:val="en-GB"/>
        </w:rPr>
        <w:t>g00131</w:t>
      </w:r>
      <w:r w:rsidR="00465223" w:rsidRPr="00DD3EA6">
        <w:rPr>
          <w:rFonts w:cs="Arial"/>
          <w:b/>
          <w:color w:val="auto"/>
          <w:lang w:val="en-GB"/>
        </w:rPr>
        <w:t>24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A91332" w:rsidRDefault="00A91332" w:rsidP="001351A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465223" w:rsidRDefault="00465223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65223" w:rsidRPr="00465223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On peut passer d’un conduit oblong à un conduit rond au moyen d’un raccord mixte plat- rond. Un raccord mixte plat-rond de Ø 80 mm est utilisé pour des pièces avec un débit d’extraction ≤ 50 m</w:t>
      </w:r>
      <w:r w:rsidRPr="00B22EAD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465223">
        <w:rPr>
          <w:rFonts w:ascii="Arial" w:hAnsi="Arial" w:cs="Arial"/>
          <w:b w:val="0"/>
          <w:caps w:val="0"/>
          <w:lang w:val="fr-BE"/>
        </w:rPr>
        <w:t>/h et Ø 125 mm pour des pièces avec un débit d’extraction ≥ 50 m</w:t>
      </w:r>
      <w:r w:rsidRPr="00B22EAD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465223">
        <w:rPr>
          <w:rFonts w:ascii="Arial" w:hAnsi="Arial" w:cs="Arial"/>
          <w:b w:val="0"/>
          <w:caps w:val="0"/>
          <w:lang w:val="fr-BE"/>
        </w:rPr>
        <w:t>/h.</w:t>
      </w:r>
    </w:p>
    <w:p w:rsidR="00465223" w:rsidRPr="00465223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Les grilles d’extraction peuvent être couplées directement sur le raccord mixte plat-rond si celui-ci est encastré dans une paroi en plaque de plâtre.</w:t>
      </w:r>
    </w:p>
    <w:p w:rsidR="00465223" w:rsidRPr="004F288E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Les raccords mixtes peuvent aussi servir de pièce intermédiaire entre les conduits oblongs et les conduits verticaux ronds.</w:t>
      </w:r>
    </w:p>
    <w:p w:rsid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CF764A" w:rsidRPr="00D87911" w:rsidRDefault="00CF764A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  <w:bookmarkStart w:id="0" w:name="_GoBack"/>
      <w:bookmarkEnd w:id="0"/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Fabriqué en polypropylène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Antistatique et antibactérien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Classe d’étanchéité à l’air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Paroi intérieure lisse</w:t>
      </w:r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Faible résistance à l’air</w:t>
      </w:r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F722A7">
        <w:rPr>
          <w:rFonts w:ascii="Arial" w:hAnsi="Arial" w:cs="Arial"/>
          <w:b w:val="0"/>
          <w:caps w:val="0"/>
        </w:rPr>
        <w:t>Facile à nettoyer</w:t>
      </w:r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CF764A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CF764A" w:rsidRDefault="00CF764A" w:rsidP="00F63A5E">
      <w:pPr>
        <w:pStyle w:val="besteksubtitel"/>
        <w:rPr>
          <w:noProof/>
        </w:rPr>
      </w:pPr>
    </w:p>
    <w:p w:rsidR="00CF764A" w:rsidRPr="00F63A5E" w:rsidRDefault="00465223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A194216" wp14:editId="433FC532">
            <wp:extent cx="4131366" cy="3723436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4587" cy="372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1351A6" w:rsidRPr="001351A6">
      <w:rPr>
        <w:lang w:val="fr-FR"/>
      </w:rPr>
      <w:t xml:space="preserve">Raccord </w:t>
    </w:r>
    <w:r w:rsidR="00B22EAD">
      <w:rPr>
        <w:lang w:val="fr-FR"/>
      </w:rPr>
      <w:t>mixte plat-rond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3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65223"/>
    <w:rsid w:val="00485141"/>
    <w:rsid w:val="004F288E"/>
    <w:rsid w:val="005731FB"/>
    <w:rsid w:val="00624346"/>
    <w:rsid w:val="00655FDF"/>
    <w:rsid w:val="00664812"/>
    <w:rsid w:val="00672128"/>
    <w:rsid w:val="0069479B"/>
    <w:rsid w:val="0092458E"/>
    <w:rsid w:val="00933BC9"/>
    <w:rsid w:val="009903D6"/>
    <w:rsid w:val="009C003A"/>
    <w:rsid w:val="00A91332"/>
    <w:rsid w:val="00AC12B7"/>
    <w:rsid w:val="00AE6205"/>
    <w:rsid w:val="00B22EAD"/>
    <w:rsid w:val="00C13773"/>
    <w:rsid w:val="00CF764A"/>
    <w:rsid w:val="00D87911"/>
    <w:rsid w:val="00DD3EA6"/>
    <w:rsid w:val="00DE6DC8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3"/>
    <o:shapelayout v:ext="edit">
      <o:idmap v:ext="edit" data="1"/>
    </o:shapelayout>
  </w:shapeDefaults>
  <w:decimalSymbol w:val=","/>
  <w:listSeparator w:val=";"/>
  <w14:docId w14:val="062689A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2017-06-02T12:56:00Z</dcterms:created>
  <dcterms:modified xsi:type="dcterms:W3CDTF">2017-06-02T13:08:00Z</dcterms:modified>
</cp:coreProperties>
</file>